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Lokale volksverhalen ‘Mix &amp; Match’ Fiche 4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WAUW!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Muzische werkvormen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Voor de leerlingen: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Woordkunst / Drama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Zet je verhaal om naar een dialoog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Beeld je verhaal uit zonder te spreken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Verplaats het verhaal naar een andere tijd of locatie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Beeld het verhaal uit in enkele tableaux vivants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Zet je verhaal om naar een item in het journaal</w:t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Muziek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Zet je verhaal om naar een rap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Maak spannende achtergrondmuziek / -geluiden, ofwel met instrumenten, ofwel met voorwerpen die je in het lokaal vindt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Multimedia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Zet je verhaal om naar een (stop-motion) filmpje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Zet je verhaal om naar een instagram story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Beeldende expressie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Maak een kijkdoos in de sfeer van je verhaal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Maak een filmposter bij je verhaal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Zet je verhaal om naar een stripverhaal</w:t>
      </w:r>
    </w:p>
    <w:p w:rsidR="00000000" w:rsidDel="00000000" w:rsidP="00000000" w:rsidRDefault="00000000" w:rsidRPr="00000000" w14:paraId="0000001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Voor de leerkracht: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Hier vind je suggesties voor allerlei muzische opdrachten rond de volksverhalen. Deze opdrachten kunnen gebruikt worden als </w:t>
      </w:r>
      <w:r w:rsidDel="00000000" w:rsidR="00000000" w:rsidRPr="00000000">
        <w:rPr>
          <w:b w:val="1"/>
          <w:rtl w:val="0"/>
        </w:rPr>
        <w:t xml:space="preserve">creatieve afsluiter</w:t>
      </w:r>
      <w:r w:rsidDel="00000000" w:rsidR="00000000" w:rsidRPr="00000000">
        <w:rPr>
          <w:rtl w:val="0"/>
        </w:rPr>
        <w:t xml:space="preserve"> waarbij de leerlingen hun </w:t>
      </w:r>
      <w:r w:rsidDel="00000000" w:rsidR="00000000" w:rsidRPr="00000000">
        <w:rPr>
          <w:b w:val="1"/>
          <w:rtl w:val="0"/>
        </w:rPr>
        <w:t xml:space="preserve">persoonlijke verwerking</w:t>
      </w:r>
      <w:r w:rsidDel="00000000" w:rsidR="00000000" w:rsidRPr="00000000">
        <w:rPr>
          <w:rtl w:val="0"/>
        </w:rPr>
        <w:t xml:space="preserve"> van het verhaal kunnen maken.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Deze opdrachten kunnen kort-en-krachtig gehouden worden, of langer, diepgaander en nauwkeuriger uitgewerkt worden.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 opdrachten kunnen met </w:t>
      </w:r>
      <w:r w:rsidDel="00000000" w:rsidR="00000000" w:rsidRPr="00000000">
        <w:rPr>
          <w:b w:val="1"/>
          <w:rtl w:val="0"/>
        </w:rPr>
        <w:t xml:space="preserve">verschillende materialen of technieken</w:t>
      </w:r>
      <w:r w:rsidDel="00000000" w:rsidR="00000000" w:rsidRPr="00000000">
        <w:rPr>
          <w:rtl w:val="0"/>
        </w:rPr>
        <w:t xml:space="preserve"> uitgevoerd worden. Je kan een techniek kiezen die </w:t>
      </w:r>
      <w:r w:rsidDel="00000000" w:rsidR="00000000" w:rsidRPr="00000000">
        <w:rPr>
          <w:b w:val="1"/>
          <w:rtl w:val="0"/>
        </w:rPr>
        <w:t xml:space="preserve">nieuw</w:t>
      </w:r>
      <w:r w:rsidDel="00000000" w:rsidR="00000000" w:rsidRPr="00000000">
        <w:rPr>
          <w:rtl w:val="0"/>
        </w:rPr>
        <w:t xml:space="preserve"> is voor de leerlingen, of een gekende techniek verder laten </w:t>
      </w:r>
      <w:r w:rsidDel="00000000" w:rsidR="00000000" w:rsidRPr="00000000">
        <w:rPr>
          <w:b w:val="1"/>
          <w:rtl w:val="0"/>
        </w:rPr>
        <w:t xml:space="preserve">uitdiepen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Deze opdrachten worden idealiter afgesloten met een </w:t>
      </w:r>
      <w:r w:rsidDel="00000000" w:rsidR="00000000" w:rsidRPr="00000000">
        <w:rPr>
          <w:b w:val="1"/>
          <w:rtl w:val="0"/>
        </w:rPr>
        <w:t xml:space="preserve">toonmoment</w:t>
      </w:r>
      <w:r w:rsidDel="00000000" w:rsidR="00000000" w:rsidRPr="00000000">
        <w:rPr>
          <w:rtl w:val="0"/>
        </w:rPr>
        <w:t xml:space="preserve"> waarbij de leerlingen kunnen genieten van de creaties van hun klasgenoten.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Leerkrachten SO kunnen voor deze opdracht </w:t>
      </w:r>
      <w:r w:rsidDel="00000000" w:rsidR="00000000" w:rsidRPr="00000000">
        <w:rPr>
          <w:b w:val="1"/>
          <w:rtl w:val="0"/>
        </w:rPr>
        <w:t xml:space="preserve">samenwerken</w:t>
      </w:r>
      <w:r w:rsidDel="00000000" w:rsidR="00000000" w:rsidRPr="00000000">
        <w:rPr>
          <w:rtl w:val="0"/>
        </w:rPr>
        <w:t xml:space="preserve"> met de vakleerkrachten Muziek / Beeld / Artistieke Vorming.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Meer </w:t>
      </w:r>
      <w:r w:rsidDel="00000000" w:rsidR="00000000" w:rsidRPr="00000000">
        <w:rPr>
          <w:b w:val="1"/>
          <w:rtl w:val="0"/>
        </w:rPr>
        <w:t xml:space="preserve">inspiratie</w:t>
      </w:r>
      <w:r w:rsidDel="00000000" w:rsidR="00000000" w:rsidRPr="00000000">
        <w:rPr>
          <w:rtl w:val="0"/>
        </w:rPr>
        <w:t xml:space="preserve"> kan je vinden op de </w:t>
      </w:r>
      <w:r w:rsidDel="00000000" w:rsidR="00000000" w:rsidRPr="00000000">
        <w:rPr>
          <w:b w:val="1"/>
          <w:rtl w:val="0"/>
        </w:rPr>
        <w:t xml:space="preserve">blog</w:t>
      </w:r>
      <w:r w:rsidDel="00000000" w:rsidR="00000000" w:rsidRPr="00000000">
        <w:rPr>
          <w:rtl w:val="0"/>
        </w:rPr>
        <w:t xml:space="preserve"> van Koen Crul ‘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Muzisch-creatieve vorming</w:t>
        </w:r>
      </w:hyperlink>
      <w:r w:rsidDel="00000000" w:rsidR="00000000" w:rsidRPr="00000000">
        <w:rPr>
          <w:rtl w:val="0"/>
        </w:rPr>
        <w:t xml:space="preserve">’. In zijn </w:t>
      </w:r>
      <w:r w:rsidDel="00000000" w:rsidR="00000000" w:rsidRPr="00000000">
        <w:rPr>
          <w:b w:val="1"/>
          <w:rtl w:val="0"/>
        </w:rPr>
        <w:t xml:space="preserve">boeken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‘Zeppelin’</w:t>
        </w:r>
      </w:hyperlink>
      <w:r w:rsidDel="00000000" w:rsidR="00000000" w:rsidRPr="00000000">
        <w:rPr>
          <w:rtl w:val="0"/>
        </w:rPr>
        <w:t xml:space="preserve"> (voor lager onderwijs) en ‘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De grote Zeppelin</w:t>
        </w:r>
      </w:hyperlink>
      <w:r w:rsidDel="00000000" w:rsidR="00000000" w:rsidRPr="00000000">
        <w:rPr>
          <w:rtl w:val="0"/>
        </w:rPr>
        <w:t xml:space="preserve">’ (voor het secundair) vind je handvaten, praktijkvoorbeelden en didactische principes om van A tot Z een sterke muzische les uit te werken.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Eindtermen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3de graad Lager Onderwijs: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Dit hangt af van de gekozen opdracht. Je vindt het volledige overzicht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hier</w:t>
        </w:r>
      </w:hyperlink>
      <w:r w:rsidDel="00000000" w:rsidR="00000000" w:rsidRPr="00000000">
        <w:rPr>
          <w:rtl w:val="0"/>
        </w:rPr>
        <w:t xml:space="preserve">.</w:t>
        <w:br w:type="textWrapping"/>
        <w:t xml:space="preserve">Enkele mogelijkheden zijn: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Beeld:</w:t>
      </w:r>
    </w:p>
    <w:p w:rsidR="00000000" w:rsidDel="00000000" w:rsidP="00000000" w:rsidRDefault="00000000" w:rsidRPr="00000000" w14:paraId="00000036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1.4°</w:t>
      </w:r>
    </w:p>
    <w:p w:rsidR="00000000" w:rsidDel="00000000" w:rsidP="00000000" w:rsidRDefault="00000000" w:rsidRPr="00000000" w14:paraId="00000037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plezier en voldoening vinden in het beeldend vormgeven en genieten van wat beeldend is vormgegeven.</w:t>
      </w:r>
    </w:p>
    <w:p w:rsidR="00000000" w:rsidDel="00000000" w:rsidP="00000000" w:rsidRDefault="00000000" w:rsidRPr="00000000" w14:paraId="00000038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1.5</w:t>
      </w:r>
    </w:p>
    <w:p w:rsidR="00000000" w:rsidDel="00000000" w:rsidP="00000000" w:rsidRDefault="00000000" w:rsidRPr="00000000" w14:paraId="00000039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beeldende problemen oplossen, technieken toepassen en gereedschappen en materialen hanteren om beeldend vorm te geven op een manier die hen voldoet.</w:t>
      </w:r>
    </w:p>
    <w:p w:rsidR="00000000" w:rsidDel="00000000" w:rsidP="00000000" w:rsidRDefault="00000000" w:rsidRPr="00000000" w14:paraId="0000003A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1.6</w:t>
      </w:r>
    </w:p>
    <w:p w:rsidR="00000000" w:rsidDel="00000000" w:rsidP="00000000" w:rsidRDefault="00000000" w:rsidRPr="00000000" w14:paraId="0000003B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tactiele, visuele impressies, ervaringen, gevoelens en fantasieën op een beeldende manier weergeven.</w:t>
      </w:r>
    </w:p>
    <w:p w:rsidR="00000000" w:rsidDel="00000000" w:rsidP="00000000" w:rsidRDefault="00000000" w:rsidRPr="00000000" w14:paraId="0000003C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Muziek: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</w:t>
      </w:r>
    </w:p>
    <w:p w:rsidR="00000000" w:rsidDel="00000000" w:rsidP="00000000" w:rsidRDefault="00000000" w:rsidRPr="00000000" w14:paraId="0000003E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improviseren en experimenteren, klankbronnen en muziekinstrumenten uittesten op hun klankwaarde en in een muzikaal (samen)spel daarvan gebruik maken.</w:t>
      </w:r>
    </w:p>
    <w:p w:rsidR="00000000" w:rsidDel="00000000" w:rsidP="00000000" w:rsidRDefault="00000000" w:rsidRPr="00000000" w14:paraId="0000003F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2.4°</w:t>
      </w:r>
    </w:p>
    <w:p w:rsidR="00000000" w:rsidDel="00000000" w:rsidP="00000000" w:rsidRDefault="00000000" w:rsidRPr="00000000" w14:paraId="00000040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genieten van zingen en musiceren en dit gebruiken als impuls voor nieuwe muzikale spelideeën of andere aanverwante expressiewijzen.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Drama:</w:t>
      </w:r>
    </w:p>
    <w:p w:rsidR="00000000" w:rsidDel="00000000" w:rsidP="00000000" w:rsidRDefault="00000000" w:rsidRPr="00000000" w14:paraId="00000042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3.5</w:t>
      </w:r>
    </w:p>
    <w:p w:rsidR="00000000" w:rsidDel="00000000" w:rsidP="00000000" w:rsidRDefault="00000000" w:rsidRPr="00000000" w14:paraId="00000043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ervaringen, gevoelens, ideeën, fantasieën ... uiten in spel.</w:t>
      </w:r>
    </w:p>
    <w:p w:rsidR="00000000" w:rsidDel="00000000" w:rsidP="00000000" w:rsidRDefault="00000000" w:rsidRPr="00000000" w14:paraId="00000044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3.6</w:t>
      </w:r>
    </w:p>
    <w:p w:rsidR="00000000" w:rsidDel="00000000" w:rsidP="00000000" w:rsidRDefault="00000000" w:rsidRPr="00000000" w14:paraId="00000045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een aan de speelsituatie aangepaste en aangename spreektechniek ontwikkelen (articulatie, adembeheersing, tempo, toonhoogte) en verschillende verbale en non-verbale spelvormen improviseren.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Beweging:</w:t>
      </w:r>
    </w:p>
    <w:p w:rsidR="00000000" w:rsidDel="00000000" w:rsidP="00000000" w:rsidRDefault="00000000" w:rsidRPr="00000000" w14:paraId="00000047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4.2</w:t>
      </w:r>
    </w:p>
    <w:p w:rsidR="00000000" w:rsidDel="00000000" w:rsidP="00000000" w:rsidRDefault="00000000" w:rsidRPr="00000000" w14:paraId="00000048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een eenvoudig bewegingsverhaal opbouwen met als vertrekpunt iets wat gehoord, gezien, gelezen, gevoeld of meegemaakt wordt.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Attitudes:</w:t>
      </w:r>
    </w:p>
    <w:p w:rsidR="00000000" w:rsidDel="00000000" w:rsidP="00000000" w:rsidRDefault="00000000" w:rsidRPr="00000000" w14:paraId="0000004A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6.1°</w:t>
      </w:r>
    </w:p>
    <w:p w:rsidR="00000000" w:rsidDel="00000000" w:rsidP="00000000" w:rsidRDefault="00000000" w:rsidRPr="00000000" w14:paraId="0000004B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blijvend nieuwe dingen uit hun omgeving ontdekken.</w:t>
      </w:r>
    </w:p>
    <w:p w:rsidR="00000000" w:rsidDel="00000000" w:rsidP="00000000" w:rsidRDefault="00000000" w:rsidRPr="00000000" w14:paraId="0000004C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6.3°</w:t>
      </w:r>
    </w:p>
    <w:p w:rsidR="00000000" w:rsidDel="00000000" w:rsidP="00000000" w:rsidRDefault="00000000" w:rsidRPr="00000000" w14:paraId="0000004D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genieten van het muzisch handelen waardoor hun expressiemogelijkheden verruimen.</w:t>
      </w:r>
    </w:p>
    <w:p w:rsidR="00000000" w:rsidDel="00000000" w:rsidP="00000000" w:rsidRDefault="00000000" w:rsidRPr="00000000" w14:paraId="0000004E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6.5°</w:t>
      </w:r>
    </w:p>
    <w:p w:rsidR="00000000" w:rsidDel="00000000" w:rsidP="00000000" w:rsidRDefault="00000000" w:rsidRPr="00000000" w14:paraId="0000004F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kunnen respect betonen voor uitingen van leeftijdgenoten, behorend tot eigen en andere culturen.</w:t>
      </w:r>
    </w:p>
    <w:p w:rsidR="00000000" w:rsidDel="00000000" w:rsidP="00000000" w:rsidRDefault="00000000" w:rsidRPr="00000000" w14:paraId="00000050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1ste graad Secundair Onderwijs: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A-stroom</w:t>
        <w:br w:type="textWrapping"/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Nederlands</w:t>
      </w:r>
    </w:p>
    <w:p w:rsidR="00000000" w:rsidDel="00000000" w:rsidP="00000000" w:rsidRDefault="00000000" w:rsidRPr="00000000" w14:paraId="00000055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2.7</w:t>
      </w:r>
    </w:p>
    <w:p w:rsidR="00000000" w:rsidDel="00000000" w:rsidP="00000000" w:rsidRDefault="00000000" w:rsidRPr="00000000" w14:paraId="00000056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drukken zich op een creatieve manier uit.</w:t>
      </w:r>
    </w:p>
    <w:p w:rsidR="00000000" w:rsidDel="00000000" w:rsidP="00000000" w:rsidRDefault="00000000" w:rsidRPr="00000000" w14:paraId="00000057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Cultureel bewustzijn / Zelfbewustzijn</w:t>
      </w:r>
    </w:p>
    <w:p w:rsidR="00000000" w:rsidDel="00000000" w:rsidP="00000000" w:rsidRDefault="00000000" w:rsidRPr="00000000" w14:paraId="00000059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16.7</w:t>
      </w:r>
    </w:p>
    <w:p w:rsidR="00000000" w:rsidDel="00000000" w:rsidP="00000000" w:rsidRDefault="00000000" w:rsidRPr="00000000" w14:paraId="0000005A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creëren artistiek werk vanuit een afgebakende opdracht en de eigen verbeelding.</w:t>
      </w:r>
    </w:p>
    <w:p w:rsidR="00000000" w:rsidDel="00000000" w:rsidP="00000000" w:rsidRDefault="00000000" w:rsidRPr="00000000" w14:paraId="0000005B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16.8</w:t>
      </w:r>
    </w:p>
    <w:p w:rsidR="00000000" w:rsidDel="00000000" w:rsidP="00000000" w:rsidRDefault="00000000" w:rsidRPr="00000000" w14:paraId="0000005C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experimenteren met diverse artistieke bouwstenen zoals taal, lichaam, ruimte, tijd, vorm, kleur, klank, digitale data.</w:t>
      </w:r>
    </w:p>
    <w:p w:rsidR="00000000" w:rsidDel="00000000" w:rsidP="00000000" w:rsidRDefault="00000000" w:rsidRPr="00000000" w14:paraId="0000005D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16.9</w:t>
      </w:r>
    </w:p>
    <w:p w:rsidR="00000000" w:rsidDel="00000000" w:rsidP="00000000" w:rsidRDefault="00000000" w:rsidRPr="00000000" w14:paraId="0000005E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tonen hun artistiek werk aan de hand van elementaire presentatietechnieken.</w:t>
      </w:r>
    </w:p>
    <w:p w:rsidR="00000000" w:rsidDel="00000000" w:rsidP="00000000" w:rsidRDefault="00000000" w:rsidRPr="00000000" w14:paraId="0000005F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16.10</w:t>
      </w:r>
    </w:p>
    <w:p w:rsidR="00000000" w:rsidDel="00000000" w:rsidP="00000000" w:rsidRDefault="00000000" w:rsidRPr="00000000" w14:paraId="00000060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reflecteren aan de hand van aangereikte criteria over hun artistiek product en proces en over dat van medeleerlingen.</w:t>
      </w:r>
    </w:p>
    <w:p w:rsidR="00000000" w:rsidDel="00000000" w:rsidP="00000000" w:rsidRDefault="00000000" w:rsidRPr="00000000" w14:paraId="00000061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1ste graad Secundair Onderwijs: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-stroom</w:t>
        <w:br w:type="textWrapping"/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Nederlands</w:t>
      </w:r>
    </w:p>
    <w:p w:rsidR="00000000" w:rsidDel="00000000" w:rsidP="00000000" w:rsidRDefault="00000000" w:rsidRPr="00000000" w14:paraId="00000066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2.6</w:t>
      </w:r>
    </w:p>
    <w:p w:rsidR="00000000" w:rsidDel="00000000" w:rsidP="00000000" w:rsidRDefault="00000000" w:rsidRPr="00000000" w14:paraId="00000067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drukken zich op een creatieve manier uit.</w:t>
      </w:r>
    </w:p>
    <w:p w:rsidR="00000000" w:rsidDel="00000000" w:rsidP="00000000" w:rsidRDefault="00000000" w:rsidRPr="00000000" w14:paraId="00000068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Cultureel bewustzijn / Zelfbewustzijn</w:t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16.7</w:t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creëren artistiek werk vanuit een afgebakende opdracht en de eigen verbeelding.</w:t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16.8</w:t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experimenteren met diverse artistieke bouwstenen zoals taal, lichaam, ruimte, tijd, vorm, kleur, klank, digitale data.</w:t>
      </w:r>
    </w:p>
    <w:p w:rsidR="00000000" w:rsidDel="00000000" w:rsidP="00000000" w:rsidRDefault="00000000" w:rsidRPr="00000000" w14:paraId="0000006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16.9</w:t>
      </w:r>
    </w:p>
    <w:p w:rsidR="00000000" w:rsidDel="00000000" w:rsidP="00000000" w:rsidRDefault="00000000" w:rsidRPr="00000000" w14:paraId="0000006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 leerlingen tonen hun artistiek werk aan de hand van elementaire presentatietechnieken.</w:t>
      </w:r>
    </w:p>
    <w:p w:rsidR="00000000" w:rsidDel="00000000" w:rsidP="00000000" w:rsidRDefault="00000000" w:rsidRPr="00000000" w14:paraId="0000007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16.10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sz w:val="18"/>
          <w:szCs w:val="18"/>
          <w:rtl w:val="0"/>
        </w:rPr>
        <w:t xml:space="preserve">De leerlingen reflecteren aan de hand van aangereikte criteria over hun artistiek product en proces en over dat van medeleerlingen.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Vrij te gebruiken en verwerken voor educatieve, niet-commerciële doeleinden. Meer info via info@erfgoednoorderkempen.be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Educatief pakket ‘Lokale Volksverhalen’ - ontwikkeld door Erfgoed Noorderkempen naar aanleiding van Erfgoeddag 2022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5867400</wp:posOffset>
          </wp:positionH>
          <wp:positionV relativeFrom="paragraph">
            <wp:posOffset>-247649</wp:posOffset>
          </wp:positionV>
          <wp:extent cx="481013" cy="4810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1013" cy="481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onderwijsdoelen.be/resultaten?onderwijsstructuur=LO&amp;filters=onderwijsniveau%255B0%255D%255Bid%255D%3Df7dcdedc9e9c97a653c7dba05896ef57a333480b%26onderwijsniveau%255B0%255D%255Btitel%255D%3DBasisonderwijs%26onderwijsniveau%255B0%255D%255Bwaarde%255D%3DBasisonderwijs%26bo_onderwijs_subniveau%255B0%255D%255Bid%255D%3Dc6770d35508ce6bdab180b85cb08a171f2ed94be%26bo_onderwijs_subniveau%255B0%255D%255Btitel%255D%3DBasisonderwijs%2520%253E%2520Lager%2520Onderwijs%26bo_onderwijs_subniveau%255B0%255D%255Bwaarde%255D%3DLager%2520Onderwijs%26indeling%255B0%255D%255Bid%255D%3Df58377187b12047bf18b6ee6676399e030c21077%26indeling%255B0%255D%255Btitel%255D%3DMuzische%2520Vorming%26indeling%255B0%255D%255Bwaarde%255D%3DMuzische%2520Vorming" TargetMode="External"/><Relationship Id="rId5" Type="http://schemas.openxmlformats.org/officeDocument/2006/relationships/styles" Target="styles.xml"/><Relationship Id="rId6" Type="http://schemas.openxmlformats.org/officeDocument/2006/relationships/hyperlink" Target="http://muzisch-creatieve-vorming.blogspot.com/" TargetMode="External"/><Relationship Id="rId7" Type="http://schemas.openxmlformats.org/officeDocument/2006/relationships/hyperlink" Target="https://www.pelckmansuitgevers.be/zeppelin.html#gref" TargetMode="External"/><Relationship Id="rId8" Type="http://schemas.openxmlformats.org/officeDocument/2006/relationships/hyperlink" Target="https://www.pelckmansuitgevers.be/de-grote-zeppelin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