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Lokale volksverhalen ‘Mix &amp; Match’ Fiche 2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WAAR of NIET WAAR? 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Voor de leerlingen: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Is het verhaal </w:t>
      </w:r>
      <w:r w:rsidDel="00000000" w:rsidR="00000000" w:rsidRPr="00000000">
        <w:rPr>
          <w:b w:val="1"/>
          <w:sz w:val="20"/>
          <w:szCs w:val="20"/>
          <w:rtl w:val="0"/>
        </w:rPr>
        <w:t xml:space="preserve">waargebeurd</w:t>
      </w:r>
      <w:r w:rsidDel="00000000" w:rsidR="00000000" w:rsidRPr="00000000">
        <w:rPr>
          <w:sz w:val="20"/>
          <w:szCs w:val="20"/>
          <w:rtl w:val="0"/>
        </w:rPr>
        <w:t xml:space="preserve">? </w:t>
        <w:br w:type="textWrapping"/>
        <w:t xml:space="preserve">Noteer minstens 2 zaken uit het verhaal die WAAR (kunnen) zijn; die ECHT bestaan.</w:t>
        <w:br w:type="textWrapping"/>
        <w:t xml:space="preserve">Noteer minstens 2 zaken uit het verhaal niet volgens jou NIET WAAR zijn; die NIET ECHT bestaan. 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NIET WAAR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 is jouw </w:t>
      </w:r>
      <w:r w:rsidDel="00000000" w:rsidR="00000000" w:rsidRPr="00000000">
        <w:rPr>
          <w:b w:val="1"/>
          <w:sz w:val="20"/>
          <w:szCs w:val="20"/>
          <w:rtl w:val="0"/>
        </w:rPr>
        <w:t xml:space="preserve">mening</w:t>
      </w:r>
      <w:r w:rsidDel="00000000" w:rsidR="00000000" w:rsidRPr="00000000">
        <w:rPr>
          <w:sz w:val="20"/>
          <w:szCs w:val="20"/>
          <w:rtl w:val="0"/>
        </w:rPr>
        <w:t xml:space="preserve">? </w:t>
        <w:br w:type="textWrapping"/>
        <w:t xml:space="preserve">Moet een verhaal waargebeurd zijn om goed / interessant / leuk te zijn? Plaats een kruisje op de lijn om te tonen hoe hard jij het daarmee eens bent. 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JA ----------------------------------------------------------------------------------------- NEE</w:t>
      </w: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een goed verhaal </w:t>
              <w:br w:type="textWrapping"/>
              <w:t xml:space="preserve">moet waargebeurd zijn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een goed verhaal </w:t>
              <w:br w:type="textWrapping"/>
              <w:t xml:space="preserve">moet niet waargebeurd zijn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Voor de leerkracht: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Opdracht 1 kan een groepsopdracht zijn.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Mogelijke antwoorden hangen natuurlijk af van het verhaal, maar kunnen zijn…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NIET WAAR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 locatie bestaat echt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het personage (bv. meid, boer,...) kan echt bestaan hebben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je kan echt verdwalen in het donker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je kan muziek horen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het kan stormen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je kan vreemde geluiden horen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dieren bestaan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kabouters bestaan niet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er kan geen muziek uit een leegstaand gebouw komen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een skelet kan niet spreken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een figuur kan niet plots verschijnen / verdwijnen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water van een rivier kan niet opspuiten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dieren kunnen niet spreken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…</w:t>
            </w:r>
          </w:p>
        </w:tc>
      </w:tr>
    </w:tbl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Belangrijk! Hoewel uit bovenstaande analyse blijkt dat het verhaal onmogelijk waargebeurd kan zijn, werd dit soort verhalen in het verleden door de vertellers en luisteraars </w:t>
      </w:r>
      <w:r w:rsidDel="00000000" w:rsidR="00000000" w:rsidRPr="00000000">
        <w:rPr>
          <w:b w:val="1"/>
          <w:rtl w:val="0"/>
        </w:rPr>
        <w:t xml:space="preserve">wél</w:t>
      </w:r>
      <w:r w:rsidDel="00000000" w:rsidR="00000000" w:rsidRPr="00000000">
        <w:rPr>
          <w:rtl w:val="0"/>
        </w:rPr>
        <w:t xml:space="preserve"> als </w:t>
      </w:r>
      <w:r w:rsidDel="00000000" w:rsidR="00000000" w:rsidRPr="00000000">
        <w:rPr>
          <w:b w:val="1"/>
          <w:rtl w:val="0"/>
        </w:rPr>
        <w:t xml:space="preserve">waargebeurd</w:t>
      </w:r>
      <w:r w:rsidDel="00000000" w:rsidR="00000000" w:rsidRPr="00000000">
        <w:rPr>
          <w:rtl w:val="0"/>
        </w:rPr>
        <w:t xml:space="preserve"> beschouwd! Geef dit zeker mee met je leerlingen. Ze kunnen dit al even laten bezinken. In </w:t>
      </w:r>
      <w:r w:rsidDel="00000000" w:rsidR="00000000" w:rsidRPr="00000000">
        <w:rPr>
          <w:b w:val="1"/>
          <w:rtl w:val="0"/>
        </w:rPr>
        <w:t xml:space="preserve">deel 3 ‘Waarom?’ </w:t>
      </w:r>
      <w:r w:rsidDel="00000000" w:rsidR="00000000" w:rsidRPr="00000000">
        <w:rPr>
          <w:rtl w:val="0"/>
        </w:rPr>
        <w:t xml:space="preserve">wordt dit verder verduidelijkt.</w:t>
        <w:br w:type="textWrapping"/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Opdracht 2 leent zich goed tot klassikale nabespreking. Hier is geen juist of fout antwoord. Leerlingen worden hier uitgedaagd om stil te staan bij hun eigen voorkeuren en argumenten. 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Licht de vraag eventueel toe aan de hand van tv-programma’s: kijk je liever naar </w:t>
      </w:r>
      <w:r w:rsidDel="00000000" w:rsidR="00000000" w:rsidRPr="00000000">
        <w:rPr>
          <w:b w:val="1"/>
          <w:rtl w:val="0"/>
        </w:rPr>
        <w:t xml:space="preserve">non-fictie</w:t>
      </w:r>
      <w:r w:rsidDel="00000000" w:rsidR="00000000" w:rsidRPr="00000000">
        <w:rPr>
          <w:rtl w:val="0"/>
        </w:rPr>
        <w:t xml:space="preserve"> zoals Karrewiet, Homo Universalis Ketnet, Schijtluizen,... of liever naar ‘</w:t>
      </w:r>
      <w:r w:rsidDel="00000000" w:rsidR="00000000" w:rsidRPr="00000000">
        <w:rPr>
          <w:b w:val="1"/>
          <w:rtl w:val="0"/>
        </w:rPr>
        <w:t xml:space="preserve">geloofwaardige fictie</w:t>
      </w:r>
      <w:r w:rsidDel="00000000" w:rsidR="00000000" w:rsidRPr="00000000">
        <w:rPr>
          <w:rtl w:val="0"/>
        </w:rPr>
        <w:t xml:space="preserve">’ zoals #LikeMe, De Hoppers, FC De Kampioenen, De Buurtpolitie,... of liever naar </w:t>
      </w:r>
      <w:r w:rsidDel="00000000" w:rsidR="00000000" w:rsidRPr="00000000">
        <w:rPr>
          <w:b w:val="1"/>
          <w:rtl w:val="0"/>
        </w:rPr>
        <w:t xml:space="preserve">sterk gefantaseerde fictie</w:t>
      </w:r>
      <w:r w:rsidDel="00000000" w:rsidR="00000000" w:rsidRPr="00000000">
        <w:rPr>
          <w:rtl w:val="0"/>
        </w:rPr>
        <w:t xml:space="preserve"> zoals Nachtwacht, Game Keepers, SpongeBob,...? Laat de leerling dan toelichten waarom hij of zij het meest geniet van dat (soort) programma. 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Moedig de leerlingen aan om duidelijk te argumenteren en naar elkaars argumenten te luisteren. 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Als extra opdracht kan je de leerlingen in (online) kranten op zoek laten gaan naar een </w:t>
      </w:r>
      <w:r w:rsidDel="00000000" w:rsidR="00000000" w:rsidRPr="00000000">
        <w:rPr>
          <w:b w:val="1"/>
          <w:rtl w:val="0"/>
        </w:rPr>
        <w:t xml:space="preserve">krantenbericht</w:t>
      </w:r>
      <w:r w:rsidDel="00000000" w:rsidR="00000000" w:rsidRPr="00000000">
        <w:rPr>
          <w:rtl w:val="0"/>
        </w:rPr>
        <w:t xml:space="preserve"> dat op 1 of andere manier aanleunt bij het volksverhaal. Zo kunnen er linken gelegd worden tussen vroeger en nu, hier en elders, fictie en feiten.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Eindtermen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3de graad Lager Onderwijs: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Nederlands: </w:t>
      </w:r>
    </w:p>
    <w:p w:rsidR="00000000" w:rsidDel="00000000" w:rsidP="00000000" w:rsidRDefault="00000000" w:rsidRPr="00000000" w14:paraId="0000004A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2.6</w:t>
      </w:r>
    </w:p>
    <w:p w:rsidR="00000000" w:rsidDel="00000000" w:rsidP="00000000" w:rsidRDefault="00000000" w:rsidRPr="00000000" w14:paraId="0000004B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(verwerkingsniveau = structureren) het gepaste taalregister hanteren als ze van een behandeld onderwerp of een beleefd voorval een verbale/non-verbale interpretatie brengen, die begrepen wordt door leeftijdgenoten.</w:t>
      </w:r>
    </w:p>
    <w:p w:rsidR="00000000" w:rsidDel="00000000" w:rsidP="00000000" w:rsidRDefault="00000000" w:rsidRPr="00000000" w14:paraId="0000004C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2.10°</w:t>
      </w:r>
    </w:p>
    <w:p w:rsidR="00000000" w:rsidDel="00000000" w:rsidP="00000000" w:rsidRDefault="00000000" w:rsidRPr="00000000" w14:paraId="0000004D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(verwerkingsniveau = beoordelen) het gepaste taalregister hanteren als ze op basis van vergelijking, hetzij met hun eigen mening, hetzij met andere bronnen: tijdens een discussie met bekende volwassenen over een behandeld onderwerp passende argumenten naar voren brengen.</w:t>
        <w:br w:type="textWrapping"/>
        <w:t xml:space="preserve">3.5</w:t>
      </w:r>
    </w:p>
    <w:p w:rsidR="00000000" w:rsidDel="00000000" w:rsidP="00000000" w:rsidRDefault="00000000" w:rsidRPr="00000000" w14:paraId="0000004E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(verwerkingsniveau = structureren) de informatie ordenen die voorkomt in: voor hen bestemde verhalen, kinderromans, dialogen, gedichten, kindertijdschriften en jeugdencyclopedieën.</w:t>
      </w:r>
    </w:p>
    <w:p w:rsidR="00000000" w:rsidDel="00000000" w:rsidP="00000000" w:rsidRDefault="00000000" w:rsidRPr="00000000" w14:paraId="0000004F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Mens en maatschappij: Mens: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1.1.°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drukken in een niet-conflictgeladen situatie, eigen indrukken, gevoelens, verlangens, gedachten en waarderingen spontaan uit.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Mens en maatschappij: Tijd: Historische tijd:</w:t>
      </w:r>
    </w:p>
    <w:p w:rsidR="00000000" w:rsidDel="00000000" w:rsidP="00000000" w:rsidRDefault="00000000" w:rsidRPr="00000000" w14:paraId="00000056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3.10.°</w:t>
      </w:r>
    </w:p>
    <w:p w:rsidR="00000000" w:rsidDel="00000000" w:rsidP="00000000" w:rsidRDefault="00000000" w:rsidRPr="00000000" w14:paraId="00000057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beseffen dat er een onderscheid is tussen een mening over een historisch feit en het feit zelf.</w:t>
      </w:r>
    </w:p>
    <w:p w:rsidR="00000000" w:rsidDel="00000000" w:rsidP="00000000" w:rsidRDefault="00000000" w:rsidRPr="00000000" w14:paraId="00000058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Sociale Vaardigheden:</w:t>
      </w:r>
    </w:p>
    <w:p w:rsidR="00000000" w:rsidDel="00000000" w:rsidP="00000000" w:rsidRDefault="00000000" w:rsidRPr="00000000" w14:paraId="0000005A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1.6</w:t>
      </w:r>
    </w:p>
    <w:p w:rsidR="00000000" w:rsidDel="00000000" w:rsidP="00000000" w:rsidRDefault="00000000" w:rsidRPr="00000000" w14:paraId="0000005B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kritisch zijn en een eigen mening formuleren.</w:t>
      </w:r>
    </w:p>
    <w:p w:rsidR="00000000" w:rsidDel="00000000" w:rsidP="00000000" w:rsidRDefault="00000000" w:rsidRPr="00000000" w14:paraId="0000005C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1ste graad Secundair Onderwijs: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A-stroom</w:t>
        <w:br w:type="textWrapping"/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Burgerschap</w:t>
      </w:r>
    </w:p>
    <w:p w:rsidR="00000000" w:rsidDel="00000000" w:rsidP="00000000" w:rsidRDefault="00000000" w:rsidRPr="00000000" w14:paraId="000000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7.7</w:t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onderbouwen een eigen mening over maatschappelijke gebeurtenissen, thema’s en trends met betrouwbare informatie en geldige argumenten.</w:t>
      </w:r>
    </w:p>
    <w:p w:rsidR="00000000" w:rsidDel="00000000" w:rsidP="00000000" w:rsidRDefault="00000000" w:rsidRPr="00000000" w14:paraId="0000006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Nederlands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2.1°</w:t>
      </w:r>
    </w:p>
    <w:p w:rsidR="00000000" w:rsidDel="00000000" w:rsidP="00000000" w:rsidRDefault="00000000" w:rsidRPr="00000000" w14:paraId="000000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zijn gemotiveerd voor taal m.i.v. cultuur, lezen, spreken, schrijven, luisteren en inzicht in het taalsysteem. (attitudinaal)</w:t>
      </w:r>
    </w:p>
    <w:p w:rsidR="00000000" w:rsidDel="00000000" w:rsidP="00000000" w:rsidRDefault="00000000" w:rsidRPr="00000000" w14:paraId="000000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2.4</w:t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selecteren relevante informatie in geschreven en gesproken teksten in functie van doelgerichte informatieverwerking en communicatie.</w:t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2.13</w:t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verwoorden hun gedachten en gevoelens bij het lezen en beluisteren van fictionele teksten met een literaire inslag met ondersteuning van elementaire literaire en narratieve concepten.</w:t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Historisch bewustzijn</w:t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8.4</w:t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evalueren de context, betrouwbaarheid, representativiteit en bruikbaarheid van historische bronnen in het licht van een historische vraag.</w:t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8.9</w:t>
      </w:r>
    </w:p>
    <w:p w:rsidR="00000000" w:rsidDel="00000000" w:rsidP="00000000" w:rsidRDefault="00000000" w:rsidRPr="00000000" w14:paraId="000000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illustreren hoe mythevorming rond historische fenomenen historische beeldvorming vervormt.</w:t>
      </w:r>
    </w:p>
    <w:p w:rsidR="00000000" w:rsidDel="00000000" w:rsidP="00000000" w:rsidRDefault="00000000" w:rsidRPr="00000000" w14:paraId="0000007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Cultureel bewustzijn</w:t>
      </w:r>
    </w:p>
    <w:p w:rsidR="00000000" w:rsidDel="00000000" w:rsidP="00000000" w:rsidRDefault="00000000" w:rsidRPr="00000000" w14:paraId="0000007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6.5</w:t>
      </w:r>
    </w:p>
    <w:p w:rsidR="00000000" w:rsidDel="00000000" w:rsidP="00000000" w:rsidRDefault="00000000" w:rsidRPr="00000000" w14:paraId="000000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drukken hun gedachten en gevoelens uit bij het waarnemen van kunst- en cultuuruitingen.</w:t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Sociaal-relationele competenties</w:t>
      </w:r>
    </w:p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5.2°</w:t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houden in interacties rekening met de opvattingen, fysieke en mentale grenzen en emoties van anderen. (attitudinaal)</w:t>
      </w:r>
    </w:p>
    <w:p w:rsidR="00000000" w:rsidDel="00000000" w:rsidP="00000000" w:rsidRDefault="00000000" w:rsidRPr="00000000" w14:paraId="0000007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1ste graad Secundair Onderwijs: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-stroom</w:t>
        <w:br w:type="textWrapping"/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Burgerschap</w:t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7.7</w:t>
      </w:r>
    </w:p>
    <w:p w:rsidR="00000000" w:rsidDel="00000000" w:rsidP="00000000" w:rsidRDefault="00000000" w:rsidRPr="00000000" w14:paraId="000000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onderbouwen een eigen mening over maatschappelijke gebeurtenissen, thema’s en trends met betrouwbare informatie en geldige argumenten.</w:t>
      </w:r>
    </w:p>
    <w:p w:rsidR="00000000" w:rsidDel="00000000" w:rsidP="00000000" w:rsidRDefault="00000000" w:rsidRPr="00000000" w14:paraId="0000008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Nederlands</w:t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2.1°</w:t>
      </w:r>
    </w:p>
    <w:p w:rsidR="00000000" w:rsidDel="00000000" w:rsidP="00000000" w:rsidRDefault="00000000" w:rsidRPr="00000000" w14:paraId="000000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zijn gemotiveerd voor taal m.i.v. cultuur, lezen, spreken, schrijven, luisteren en inzicht in het taalsysteem. (attitudinaal)</w:t>
      </w:r>
    </w:p>
    <w:p w:rsidR="00000000" w:rsidDel="00000000" w:rsidP="00000000" w:rsidRDefault="00000000" w:rsidRPr="00000000" w14:paraId="000000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2.4</w:t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selecteren relevante informatie in geschreven en gesproken teksten in functie van doelgerichte informatieverwerking en communicatie.</w:t>
      </w:r>
    </w:p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2.7</w:t>
      </w:r>
    </w:p>
    <w:p w:rsidR="00000000" w:rsidDel="00000000" w:rsidP="00000000" w:rsidRDefault="00000000" w:rsidRPr="00000000" w14:paraId="000000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nemen deel aan schriftelijke en mondelinge interactie in functie van doelgerichte communicatie.</w:t>
      </w:r>
    </w:p>
    <w:p w:rsidR="00000000" w:rsidDel="00000000" w:rsidP="00000000" w:rsidRDefault="00000000" w:rsidRPr="00000000" w14:paraId="000000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2.12</w:t>
      </w:r>
    </w:p>
    <w:p w:rsidR="00000000" w:rsidDel="00000000" w:rsidP="00000000" w:rsidRDefault="00000000" w:rsidRPr="00000000" w14:paraId="000000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verwoorden hun gedachten en gevoelens bij het lezen en beluisteren van fictionele teksten met een literaire inslag met ondersteuning van elementaire literaire en narratieve concepten.</w:t>
      </w:r>
    </w:p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Historisch bewustzijn</w:t>
      </w:r>
    </w:p>
    <w:p w:rsidR="00000000" w:rsidDel="00000000" w:rsidP="00000000" w:rsidRDefault="00000000" w:rsidRPr="00000000" w14:paraId="000000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8.5</w:t>
      </w:r>
    </w:p>
    <w:p w:rsidR="00000000" w:rsidDel="00000000" w:rsidP="00000000" w:rsidRDefault="00000000" w:rsidRPr="00000000" w14:paraId="000000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vergelijken het heden met het verleden voor historische elementen uit hun leefwereld en voor historische fenomenen.</w:t>
      </w:r>
    </w:p>
    <w:p w:rsidR="00000000" w:rsidDel="00000000" w:rsidP="00000000" w:rsidRDefault="00000000" w:rsidRPr="00000000" w14:paraId="000000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8.6</w:t>
      </w:r>
    </w:p>
    <w:p w:rsidR="00000000" w:rsidDel="00000000" w:rsidP="00000000" w:rsidRDefault="00000000" w:rsidRPr="00000000" w14:paraId="000000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lichten toe hoe mythevorming van historische fenomenen de historische beeldvorming vervormt.</w:t>
      </w:r>
    </w:p>
    <w:p w:rsidR="00000000" w:rsidDel="00000000" w:rsidP="00000000" w:rsidRDefault="00000000" w:rsidRPr="00000000" w14:paraId="0000009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Cultureel bewustzijn</w:t>
      </w:r>
    </w:p>
    <w:p w:rsidR="00000000" w:rsidDel="00000000" w:rsidP="00000000" w:rsidRDefault="00000000" w:rsidRPr="00000000" w14:paraId="000000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16.5</w:t>
      </w:r>
    </w:p>
    <w:p w:rsidR="00000000" w:rsidDel="00000000" w:rsidP="00000000" w:rsidRDefault="00000000" w:rsidRPr="00000000" w14:paraId="000000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drukken hun gedachten en gevoelens uit bij het waarnemen van kunst- en cultuuruitingen.</w:t>
      </w:r>
    </w:p>
    <w:p w:rsidR="00000000" w:rsidDel="00000000" w:rsidP="00000000" w:rsidRDefault="00000000" w:rsidRPr="00000000" w14:paraId="0000009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Sociaal-relationele competenties</w:t>
      </w:r>
    </w:p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5.2°</w:t>
      </w:r>
    </w:p>
    <w:p w:rsidR="00000000" w:rsidDel="00000000" w:rsidP="00000000" w:rsidRDefault="00000000" w:rsidRPr="00000000" w14:paraId="000000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houden in interacties rekening met de opvattingen, fysieke en mentale grenzen en emoties van anderen. (attitudinaal)</w:t>
      </w:r>
    </w:p>
    <w:p w:rsidR="00000000" w:rsidDel="00000000" w:rsidP="00000000" w:rsidRDefault="00000000" w:rsidRPr="00000000" w14:paraId="0000009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Vrij te gebruiken en verwerken voor educatieve, niet-commerciële doeleinden. Meer info via info@erfgoednoorderkempen.be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Educatief pakket ‘Lokale Volksverhalen’ - ontwikkeld door Erfgoed Noorderkempen naar aanleiding van Erfgoeddag 2022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5867400</wp:posOffset>
          </wp:positionH>
          <wp:positionV relativeFrom="paragraph">
            <wp:posOffset>-247649</wp:posOffset>
          </wp:positionV>
          <wp:extent cx="481013" cy="48101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481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