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rPr>
      </w:pPr>
      <w:r w:rsidDel="00000000" w:rsidR="00000000" w:rsidRPr="00000000">
        <w:rPr>
          <w:sz w:val="26"/>
          <w:szCs w:val="26"/>
          <w:rtl w:val="0"/>
        </w:rPr>
        <w:t xml:space="preserve">Lokale volksverhalen ‘Mix &amp; Match’</w:t>
      </w:r>
    </w:p>
    <w:p w:rsidR="00000000" w:rsidDel="00000000" w:rsidP="00000000" w:rsidRDefault="00000000" w:rsidRPr="00000000" w14:paraId="00000002">
      <w:pPr>
        <w:jc w:val="center"/>
        <w:rPr>
          <w:sz w:val="26"/>
          <w:szCs w:val="26"/>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sz w:val="40"/>
          <w:szCs w:val="40"/>
          <w:rtl w:val="0"/>
        </w:rPr>
        <w:t xml:space="preserve">HANDLEIDING</w:t>
      </w:r>
      <w:r w:rsidDel="00000000" w:rsidR="00000000" w:rsidRPr="00000000">
        <w:rPr>
          <w:sz w:val="32"/>
          <w:szCs w:val="32"/>
          <w:rtl w:val="0"/>
        </w:rPr>
        <w:t xml:space="preserve"> </w:t>
      </w:r>
    </w:p>
    <w:p w:rsidR="00000000" w:rsidDel="00000000" w:rsidP="00000000" w:rsidRDefault="00000000" w:rsidRPr="00000000" w14:paraId="00000004">
      <w:pPr>
        <w:jc w:val="center"/>
        <w:rPr>
          <w:sz w:val="32"/>
          <w:szCs w:val="32"/>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0" w:firstLine="0"/>
        <w:rPr>
          <w:b w:val="1"/>
        </w:rPr>
      </w:pPr>
      <w:r w:rsidDel="00000000" w:rsidR="00000000" w:rsidRPr="00000000">
        <w:rPr>
          <w:b w:val="1"/>
          <w:rtl w:val="0"/>
        </w:rPr>
        <w:t xml:space="preserve">Beste leerkracht</w:t>
      </w:r>
    </w:p>
    <w:p w:rsidR="00000000" w:rsidDel="00000000" w:rsidP="00000000" w:rsidRDefault="00000000" w:rsidRPr="00000000" w14:paraId="00000007">
      <w:pPr>
        <w:ind w:left="0" w:firstLine="0"/>
        <w:rPr>
          <w:b w:val="1"/>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Bij deze handleiding horen </w:t>
      </w:r>
      <w:r w:rsidDel="00000000" w:rsidR="00000000" w:rsidRPr="00000000">
        <w:rPr>
          <w:b w:val="1"/>
          <w:rtl w:val="0"/>
        </w:rPr>
        <w:t xml:space="preserve">4 fiches</w:t>
      </w:r>
      <w:r w:rsidDel="00000000" w:rsidR="00000000" w:rsidRPr="00000000">
        <w:rPr>
          <w:rtl w:val="0"/>
        </w:rPr>
        <w:t xml:space="preserve">:</w:t>
        <w:br w:type="textWrapping"/>
      </w:r>
    </w:p>
    <w:p w:rsidR="00000000" w:rsidDel="00000000" w:rsidP="00000000" w:rsidRDefault="00000000" w:rsidRPr="00000000" w14:paraId="00000009">
      <w:pPr>
        <w:numPr>
          <w:ilvl w:val="0"/>
          <w:numId w:val="3"/>
        </w:numPr>
        <w:spacing w:line="276" w:lineRule="auto"/>
        <w:ind w:left="720" w:hanging="360"/>
        <w:rPr>
          <w:sz w:val="26"/>
          <w:szCs w:val="26"/>
        </w:rPr>
      </w:pPr>
      <w:r w:rsidDel="00000000" w:rsidR="00000000" w:rsidRPr="00000000">
        <w:rPr>
          <w:sz w:val="26"/>
          <w:szCs w:val="26"/>
          <w:rtl w:val="0"/>
        </w:rPr>
        <w:t xml:space="preserve">Waar en wanneer?</w:t>
      </w:r>
    </w:p>
    <w:p w:rsidR="00000000" w:rsidDel="00000000" w:rsidP="00000000" w:rsidRDefault="00000000" w:rsidRPr="00000000" w14:paraId="0000000A">
      <w:pPr>
        <w:numPr>
          <w:ilvl w:val="0"/>
          <w:numId w:val="3"/>
        </w:numPr>
        <w:spacing w:line="276" w:lineRule="auto"/>
        <w:ind w:left="720" w:hanging="360"/>
        <w:rPr>
          <w:sz w:val="26"/>
          <w:szCs w:val="26"/>
        </w:rPr>
      </w:pPr>
      <w:r w:rsidDel="00000000" w:rsidR="00000000" w:rsidRPr="00000000">
        <w:rPr>
          <w:sz w:val="26"/>
          <w:szCs w:val="26"/>
          <w:rtl w:val="0"/>
        </w:rPr>
        <w:t xml:space="preserve">Waar of niet waar?</w:t>
      </w:r>
    </w:p>
    <w:p w:rsidR="00000000" w:rsidDel="00000000" w:rsidP="00000000" w:rsidRDefault="00000000" w:rsidRPr="00000000" w14:paraId="0000000B">
      <w:pPr>
        <w:numPr>
          <w:ilvl w:val="0"/>
          <w:numId w:val="3"/>
        </w:numPr>
        <w:spacing w:line="276" w:lineRule="auto"/>
        <w:ind w:left="720" w:hanging="360"/>
        <w:rPr>
          <w:sz w:val="26"/>
          <w:szCs w:val="26"/>
        </w:rPr>
      </w:pPr>
      <w:r w:rsidDel="00000000" w:rsidR="00000000" w:rsidRPr="00000000">
        <w:rPr>
          <w:sz w:val="26"/>
          <w:szCs w:val="26"/>
          <w:rtl w:val="0"/>
        </w:rPr>
        <w:t xml:space="preserve">Waarom?</w:t>
      </w:r>
    </w:p>
    <w:p w:rsidR="00000000" w:rsidDel="00000000" w:rsidP="00000000" w:rsidRDefault="00000000" w:rsidRPr="00000000" w14:paraId="0000000C">
      <w:pPr>
        <w:numPr>
          <w:ilvl w:val="0"/>
          <w:numId w:val="3"/>
        </w:numPr>
        <w:spacing w:line="276" w:lineRule="auto"/>
        <w:ind w:left="720" w:hanging="360"/>
        <w:rPr>
          <w:sz w:val="26"/>
          <w:szCs w:val="26"/>
        </w:rPr>
      </w:pPr>
      <w:r w:rsidDel="00000000" w:rsidR="00000000" w:rsidRPr="00000000">
        <w:rPr>
          <w:sz w:val="26"/>
          <w:szCs w:val="26"/>
          <w:rtl w:val="0"/>
        </w:rPr>
        <w:t xml:space="preserve">Wauw!</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Als </w:t>
      </w:r>
      <w:r w:rsidDel="00000000" w:rsidR="00000000" w:rsidRPr="00000000">
        <w:rPr>
          <w:b w:val="1"/>
          <w:sz w:val="26"/>
          <w:szCs w:val="26"/>
          <w:rtl w:val="0"/>
        </w:rPr>
        <w:t xml:space="preserve">5de</w:t>
      </w:r>
      <w:r w:rsidDel="00000000" w:rsidR="00000000" w:rsidRPr="00000000">
        <w:rPr>
          <w:b w:val="1"/>
          <w:rtl w:val="0"/>
        </w:rPr>
        <w:t xml:space="preserve"> document</w:t>
      </w:r>
      <w:r w:rsidDel="00000000" w:rsidR="00000000" w:rsidRPr="00000000">
        <w:rPr>
          <w:rtl w:val="0"/>
        </w:rPr>
        <w:t xml:space="preserve"> is er een lijst met linken naar verhalen op de </w:t>
      </w:r>
      <w:hyperlink r:id="rId6">
        <w:r w:rsidDel="00000000" w:rsidR="00000000" w:rsidRPr="00000000">
          <w:rPr>
            <w:color w:val="1155cc"/>
            <w:u w:val="single"/>
            <w:rtl w:val="0"/>
          </w:rPr>
          <w:t xml:space="preserve">Vlaamse Volksverhalenbank</w:t>
        </w:r>
      </w:hyperlink>
      <w:r w:rsidDel="00000000" w:rsidR="00000000" w:rsidRPr="00000000">
        <w:rPr>
          <w:rtl w:val="0"/>
        </w:rPr>
        <w:t xml:space="preserve"> die ik selecteerde op basis van 3 criteria:</w:t>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speelt zich af in 1 van de </w:t>
      </w:r>
      <w:r w:rsidDel="00000000" w:rsidR="00000000" w:rsidRPr="00000000">
        <w:rPr>
          <w:b w:val="1"/>
          <w:rtl w:val="0"/>
        </w:rPr>
        <w:t xml:space="preserve">11 gemeenten</w:t>
      </w:r>
      <w:r w:rsidDel="00000000" w:rsidR="00000000" w:rsidRPr="00000000">
        <w:rPr>
          <w:rtl w:val="0"/>
        </w:rPr>
        <w:t xml:space="preserve"> van het werkingsgebied van </w:t>
      </w:r>
      <w:hyperlink r:id="rId7">
        <w:r w:rsidDel="00000000" w:rsidR="00000000" w:rsidRPr="00000000">
          <w:rPr>
            <w:b w:val="1"/>
            <w:color w:val="1155cc"/>
            <w:u w:val="single"/>
            <w:rtl w:val="0"/>
          </w:rPr>
          <w:t xml:space="preserve">Erfgoed Noorderkempen</w:t>
        </w:r>
      </w:hyperlink>
      <w:r w:rsidDel="00000000" w:rsidR="00000000" w:rsidRPr="00000000">
        <w:rPr>
          <w:rtl w:val="0"/>
        </w:rPr>
        <w:t xml:space="preserve"> </w:t>
      </w:r>
      <w:r w:rsidDel="00000000" w:rsidR="00000000" w:rsidRPr="00000000">
        <w:rPr>
          <w:sz w:val="18"/>
          <w:szCs w:val="18"/>
          <w:rtl w:val="0"/>
        </w:rPr>
        <w:t xml:space="preserve">(zijnde: Arendonk, Baarle-Hertog, Beerse, Hoogstraten, Kasterlee, Merksplas, Oud-Turnhout, Ravels, Rijkevorsel, Turnhout en Vosselaar) </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speelt zich </w:t>
      </w:r>
      <w:r w:rsidDel="00000000" w:rsidR="00000000" w:rsidRPr="00000000">
        <w:rPr>
          <w:b w:val="1"/>
          <w:rtl w:val="0"/>
        </w:rPr>
        <w:t xml:space="preserve">‘s avonds</w:t>
      </w:r>
      <w:r w:rsidDel="00000000" w:rsidR="00000000" w:rsidRPr="00000000">
        <w:rPr>
          <w:rtl w:val="0"/>
        </w:rPr>
        <w:t xml:space="preserve"> of </w:t>
      </w:r>
      <w:r w:rsidDel="00000000" w:rsidR="00000000" w:rsidRPr="00000000">
        <w:rPr>
          <w:b w:val="1"/>
          <w:rtl w:val="0"/>
        </w:rPr>
        <w:t xml:space="preserve">‘s nachts</w:t>
      </w:r>
      <w:r w:rsidDel="00000000" w:rsidR="00000000" w:rsidRPr="00000000">
        <w:rPr>
          <w:rtl w:val="0"/>
        </w:rPr>
        <w:t xml:space="preserve"> af</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bevat een </w:t>
      </w:r>
      <w:r w:rsidDel="00000000" w:rsidR="00000000" w:rsidRPr="00000000">
        <w:rPr>
          <w:b w:val="1"/>
          <w:rtl w:val="0"/>
        </w:rPr>
        <w:t xml:space="preserve">toponiem</w:t>
      </w:r>
      <w:r w:rsidDel="00000000" w:rsidR="00000000" w:rsidRPr="00000000">
        <w:rPr>
          <w:rtl w:val="0"/>
        </w:rPr>
        <w:t xml:space="preserve"> dat vermoedelijk terug te vinden is op een historische landkaart en op een actueel stratenplan van de gemeente</w:t>
      </w:r>
    </w:p>
    <w:p w:rsidR="00000000" w:rsidDel="00000000" w:rsidP="00000000" w:rsidRDefault="00000000" w:rsidRPr="00000000" w14:paraId="00000012">
      <w:pPr>
        <w:rPr/>
      </w:pPr>
      <w:r w:rsidDel="00000000" w:rsidR="00000000" w:rsidRPr="00000000">
        <w:rPr>
          <w:rtl w:val="0"/>
        </w:rPr>
        <w:t xml:space="preserve">Ligt jouw school niet in het werkingsgebied van Erfgoed Noorderkempen? Geen probleem! Via de </w:t>
      </w:r>
      <w:hyperlink r:id="rId8">
        <w:r w:rsidDel="00000000" w:rsidR="00000000" w:rsidRPr="00000000">
          <w:rPr>
            <w:color w:val="1155cc"/>
            <w:u w:val="single"/>
            <w:rtl w:val="0"/>
          </w:rPr>
          <w:t xml:space="preserve">zoekfunctie</w:t>
        </w:r>
      </w:hyperlink>
      <w:r w:rsidDel="00000000" w:rsidR="00000000" w:rsidRPr="00000000">
        <w:rPr>
          <w:rtl w:val="0"/>
        </w:rPr>
        <w:t xml:space="preserve"> van de Volksverhalenbank vind je normaal gezien snel één of meer bruikbare verhalen.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Op elke </w:t>
      </w:r>
      <w:r w:rsidDel="00000000" w:rsidR="00000000" w:rsidRPr="00000000">
        <w:rPr>
          <w:b w:val="1"/>
          <w:rtl w:val="0"/>
        </w:rPr>
        <w:t xml:space="preserve">fiche</w:t>
      </w:r>
      <w:r w:rsidDel="00000000" w:rsidR="00000000" w:rsidRPr="00000000">
        <w:rPr>
          <w:rtl w:val="0"/>
        </w:rPr>
        <w:t xml:space="preserve"> vind je eerst mogelijke </w:t>
      </w:r>
      <w:r w:rsidDel="00000000" w:rsidR="00000000" w:rsidRPr="00000000">
        <w:rPr>
          <w:b w:val="1"/>
          <w:rtl w:val="0"/>
        </w:rPr>
        <w:t xml:space="preserve">opdrachten</w:t>
      </w:r>
      <w:r w:rsidDel="00000000" w:rsidR="00000000" w:rsidRPr="00000000">
        <w:rPr>
          <w:rtl w:val="0"/>
        </w:rPr>
        <w:t xml:space="preserve"> voor jouw leerlingen.</w:t>
      </w:r>
    </w:p>
    <w:p w:rsidR="00000000" w:rsidDel="00000000" w:rsidP="00000000" w:rsidRDefault="00000000" w:rsidRPr="00000000" w14:paraId="00000015">
      <w:pPr>
        <w:rPr/>
      </w:pPr>
      <w:r w:rsidDel="00000000" w:rsidR="00000000" w:rsidRPr="00000000">
        <w:rPr>
          <w:rtl w:val="0"/>
        </w:rPr>
        <w:t xml:space="preserve">Vervolgens vind je er </w:t>
      </w:r>
      <w:r w:rsidDel="00000000" w:rsidR="00000000" w:rsidRPr="00000000">
        <w:rPr>
          <w:b w:val="1"/>
          <w:rtl w:val="0"/>
        </w:rPr>
        <w:t xml:space="preserve">informatie</w:t>
      </w:r>
      <w:r w:rsidDel="00000000" w:rsidR="00000000" w:rsidRPr="00000000">
        <w:rPr>
          <w:rtl w:val="0"/>
        </w:rPr>
        <w:t xml:space="preserve">, tips en ‘verbetersleutels’ voor jou als </w:t>
      </w:r>
      <w:r w:rsidDel="00000000" w:rsidR="00000000" w:rsidRPr="00000000">
        <w:rPr>
          <w:b w:val="1"/>
          <w:rtl w:val="0"/>
        </w:rPr>
        <w:t xml:space="preserve">leerkracht</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t xml:space="preserve">Tenslotte krijg je een overzicht van de </w:t>
      </w:r>
      <w:r w:rsidDel="00000000" w:rsidR="00000000" w:rsidRPr="00000000">
        <w:rPr>
          <w:b w:val="1"/>
          <w:rtl w:val="0"/>
        </w:rPr>
        <w:t xml:space="preserve">eindtermen</w:t>
      </w:r>
      <w:r w:rsidDel="00000000" w:rsidR="00000000" w:rsidRPr="00000000">
        <w:rPr>
          <w:rtl w:val="0"/>
        </w:rPr>
        <w:t xml:space="preserve"> die je kan bereiken via de opdrachten, zowel voor het Lager Onderwijs als voor de 1ste graad van het Secundair Onderwijs. </w:t>
        <w:br w:type="textWrapping"/>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6"/>
          <w:szCs w:val="26"/>
          <w:u w:val="single"/>
        </w:rPr>
      </w:pPr>
      <w:r w:rsidDel="00000000" w:rsidR="00000000" w:rsidRPr="00000000">
        <w:rPr>
          <w:b w:val="1"/>
          <w:sz w:val="26"/>
          <w:szCs w:val="26"/>
          <w:u w:val="single"/>
          <w:rtl w:val="0"/>
        </w:rPr>
        <w:t xml:space="preserve">Aan jou de keuze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Jij bent helemaal vrij om te beslissen in welk leerjaar, welke graad of studierichting je aan de slag gaat met de opdrachten op deze fiches, welke opdrachten je wel of niet geeft en hoeveel lesuren je ervoor reserveert.</w:t>
      </w:r>
    </w:p>
    <w:p w:rsidR="00000000" w:rsidDel="00000000" w:rsidP="00000000" w:rsidRDefault="00000000" w:rsidRPr="00000000" w14:paraId="0000001B">
      <w:pPr>
        <w:ind w:left="720" w:firstLine="0"/>
        <w:jc w:val="center"/>
        <w:rPr/>
      </w:pPr>
      <w:r w:rsidDel="00000000" w:rsidR="00000000" w:rsidRPr="00000000">
        <w:rPr>
          <w:rtl w:val="0"/>
        </w:rPr>
        <w:t xml:space="preserve">Individueel of groepswerk?</w:t>
      </w:r>
    </w:p>
    <w:p w:rsidR="00000000" w:rsidDel="00000000" w:rsidP="00000000" w:rsidRDefault="00000000" w:rsidRPr="00000000" w14:paraId="0000001C">
      <w:pPr>
        <w:ind w:left="720" w:firstLine="0"/>
        <w:jc w:val="center"/>
        <w:rPr/>
      </w:pPr>
      <w:r w:rsidDel="00000000" w:rsidR="00000000" w:rsidRPr="00000000">
        <w:rPr>
          <w:rtl w:val="0"/>
        </w:rPr>
        <w:t xml:space="preserve">Tijdens de les of als huistaak?</w:t>
      </w:r>
    </w:p>
    <w:p w:rsidR="00000000" w:rsidDel="00000000" w:rsidP="00000000" w:rsidRDefault="00000000" w:rsidRPr="00000000" w14:paraId="0000001D">
      <w:pPr>
        <w:ind w:left="720" w:firstLine="0"/>
        <w:jc w:val="center"/>
        <w:rPr/>
      </w:pPr>
      <w:r w:rsidDel="00000000" w:rsidR="00000000" w:rsidRPr="00000000">
        <w:rPr>
          <w:rtl w:val="0"/>
        </w:rPr>
        <w:t xml:space="preserve">Vakgebonden of vakoverschrijdend?</w:t>
      </w:r>
    </w:p>
    <w:p w:rsidR="00000000" w:rsidDel="00000000" w:rsidP="00000000" w:rsidRDefault="00000000" w:rsidRPr="00000000" w14:paraId="0000001E">
      <w:pPr>
        <w:ind w:left="720" w:firstLine="0"/>
        <w:jc w:val="center"/>
        <w:rPr/>
      </w:pPr>
      <w:r w:rsidDel="00000000" w:rsidR="00000000" w:rsidRPr="00000000">
        <w:rPr>
          <w:rtl w:val="0"/>
        </w:rPr>
        <w:t xml:space="preserve">Aan jou de keuze!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Elke fiche is opgemaakt als </w:t>
      </w:r>
      <w:r w:rsidDel="00000000" w:rsidR="00000000" w:rsidRPr="00000000">
        <w:rPr>
          <w:b w:val="1"/>
          <w:rtl w:val="0"/>
        </w:rPr>
        <w:t xml:space="preserve">doc-bestand</w:t>
      </w:r>
      <w:r w:rsidDel="00000000" w:rsidR="00000000" w:rsidRPr="00000000">
        <w:rPr>
          <w:rtl w:val="0"/>
        </w:rPr>
        <w:t xml:space="preserve">, zodat jij heel eenvoudig </w:t>
      </w:r>
      <w:r w:rsidDel="00000000" w:rsidR="00000000" w:rsidRPr="00000000">
        <w:rPr>
          <w:b w:val="1"/>
          <w:rtl w:val="0"/>
        </w:rPr>
        <w:t xml:space="preserve">copy-paste</w:t>
      </w:r>
      <w:r w:rsidDel="00000000" w:rsidR="00000000" w:rsidRPr="00000000">
        <w:rPr>
          <w:rtl w:val="0"/>
        </w:rPr>
        <w:t xml:space="preserve"> kan doen en zo je </w:t>
      </w:r>
      <w:r w:rsidDel="00000000" w:rsidR="00000000" w:rsidRPr="00000000">
        <w:rPr>
          <w:b w:val="1"/>
          <w:rtl w:val="0"/>
        </w:rPr>
        <w:t xml:space="preserve">eigen werkblaadje</w:t>
      </w:r>
      <w:r w:rsidDel="00000000" w:rsidR="00000000" w:rsidRPr="00000000">
        <w:rPr>
          <w:rtl w:val="0"/>
        </w:rPr>
        <w:t xml:space="preserve"> of </w:t>
      </w:r>
      <w:r w:rsidDel="00000000" w:rsidR="00000000" w:rsidRPr="00000000">
        <w:rPr>
          <w:b w:val="1"/>
          <w:rtl w:val="0"/>
        </w:rPr>
        <w:t xml:space="preserve">lesvoorbereiding</w:t>
      </w:r>
      <w:r w:rsidDel="00000000" w:rsidR="00000000" w:rsidRPr="00000000">
        <w:rPr>
          <w:rtl w:val="0"/>
        </w:rPr>
        <w:t xml:space="preserve"> kan </w:t>
      </w:r>
      <w:r w:rsidDel="00000000" w:rsidR="00000000" w:rsidRPr="00000000">
        <w:rPr>
          <w:b w:val="1"/>
          <w:rtl w:val="0"/>
        </w:rPr>
        <w:t xml:space="preserve">samenstellen</w:t>
      </w:r>
      <w:r w:rsidDel="00000000" w:rsidR="00000000" w:rsidRPr="00000000">
        <w:rPr>
          <w:rtl w:val="0"/>
        </w:rPr>
        <w:t xml:space="preserve">. Mix &amp; Match, dus. </w:t>
      </w:r>
    </w:p>
    <w:p w:rsidR="00000000" w:rsidDel="00000000" w:rsidP="00000000" w:rsidRDefault="00000000" w:rsidRPr="00000000" w14:paraId="00000021">
      <w:pPr>
        <w:rPr>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22">
      <w:pPr>
        <w:rPr/>
      </w:pPr>
      <w:r w:rsidDel="00000000" w:rsidR="00000000" w:rsidRPr="00000000">
        <w:rPr>
          <w:b w:val="1"/>
          <w:sz w:val="26"/>
          <w:szCs w:val="26"/>
          <w:u w:val="single"/>
          <w:rtl w:val="0"/>
        </w:rPr>
        <w:t xml:space="preserve">Mogelijke lesopbouw</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i w:val="1"/>
          <w:sz w:val="18"/>
          <w:szCs w:val="18"/>
        </w:rPr>
      </w:pPr>
      <w:r w:rsidDel="00000000" w:rsidR="00000000" w:rsidRPr="00000000">
        <w:rPr>
          <w:i w:val="1"/>
          <w:sz w:val="18"/>
          <w:szCs w:val="18"/>
          <w:rtl w:val="0"/>
        </w:rPr>
        <w:t xml:space="preserve">Zelf gaf ik deze les als groepswerk tijdens de Erfgoeddag-week in april 2022 in het zesde leerjaar. Ik was 1 lesuur te gast als ‘Erfgoedklasbak’ op GBS De Pagadder in Lichtaart, deelgemeente van Kasterlee.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Als </w:t>
      </w:r>
      <w:r w:rsidDel="00000000" w:rsidR="00000000" w:rsidRPr="00000000">
        <w:rPr>
          <w:b w:val="1"/>
          <w:rtl w:val="0"/>
        </w:rPr>
        <w:t xml:space="preserve">opwarmer</w:t>
      </w:r>
      <w:r w:rsidDel="00000000" w:rsidR="00000000" w:rsidRPr="00000000">
        <w:rPr>
          <w:rtl w:val="0"/>
        </w:rPr>
        <w:t xml:space="preserve"> vertelde ik zelf een volksverhaal dat zich afspeelt in een kasteel in de schoolgemeente. We situeerden de locatie op de kaart en bekeken via Google enkele afbeeldingen ervan. </w:t>
      </w:r>
    </w:p>
    <w:p w:rsidR="00000000" w:rsidDel="00000000" w:rsidP="00000000" w:rsidRDefault="00000000" w:rsidRPr="00000000" w14:paraId="00000027">
      <w:pPr>
        <w:rPr/>
      </w:pPr>
      <w:r w:rsidDel="00000000" w:rsidR="00000000" w:rsidRPr="00000000">
        <w:rPr>
          <w:rtl w:val="0"/>
        </w:rPr>
        <w:t xml:space="preserve">We situeerden het kasteel ook op de historische kaart in de Grote Atlas van Ferraris. Ik vertelde kort over deze atlas. We situeerden de periode waarin deze gemaakt werd op de tijdband. </w:t>
      </w:r>
    </w:p>
    <w:p w:rsidR="00000000" w:rsidDel="00000000" w:rsidP="00000000" w:rsidRDefault="00000000" w:rsidRPr="00000000" w14:paraId="00000028">
      <w:pPr>
        <w:rPr/>
      </w:pPr>
      <w:r w:rsidDel="00000000" w:rsidR="00000000" w:rsidRPr="00000000">
        <w:rPr>
          <w:rtl w:val="0"/>
        </w:rPr>
        <w:t xml:space="preserve">Ik voorzag een vergrootglas en post-it-pijltjes bij de atlas en vertelde dat de leerlingen die konden gebruiken wanneer ze hun eigen toponiem gingen zoeken en aanduiden in de atlas.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De klas werd verdeeld in 5 </w:t>
      </w:r>
      <w:r w:rsidDel="00000000" w:rsidR="00000000" w:rsidRPr="00000000">
        <w:rPr>
          <w:b w:val="1"/>
          <w:rtl w:val="0"/>
        </w:rPr>
        <w:t xml:space="preserve">groepjes</w:t>
      </w:r>
      <w:r w:rsidDel="00000000" w:rsidR="00000000" w:rsidRPr="00000000">
        <w:rPr>
          <w:rtl w:val="0"/>
        </w:rPr>
        <w:t xml:space="preserve"> en elke groep kreeg een ander verhaal. Elke leerling kreeg een werkbundeltje met op de eerste pagina het toegewezen verhaal.</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Sommige opdrachten werden </w:t>
      </w:r>
      <w:r w:rsidDel="00000000" w:rsidR="00000000" w:rsidRPr="00000000">
        <w:rPr>
          <w:b w:val="1"/>
          <w:rtl w:val="0"/>
        </w:rPr>
        <w:t xml:space="preserve">in groep</w:t>
      </w:r>
      <w:r w:rsidDel="00000000" w:rsidR="00000000" w:rsidRPr="00000000">
        <w:rPr>
          <w:rtl w:val="0"/>
        </w:rPr>
        <w:t xml:space="preserve"> gemaakt, en andere eerst </w:t>
      </w:r>
      <w:r w:rsidDel="00000000" w:rsidR="00000000" w:rsidRPr="00000000">
        <w:rPr>
          <w:b w:val="1"/>
          <w:rtl w:val="0"/>
        </w:rPr>
        <w:t xml:space="preserve">individueel</w:t>
      </w:r>
      <w:r w:rsidDel="00000000" w:rsidR="00000000" w:rsidRPr="00000000">
        <w:rPr>
          <w:rtl w:val="0"/>
        </w:rPr>
        <w:t xml:space="preserve"> en dan in groep besproken. Dit stond steeds duidelijk bij elke oefening vermeld.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Tijdens het groepswerk duidde ik elk groepje om de beurt aan om hun toponiem in de Grote Atlas van Ferraris te gaan zoeken.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Nadat elk groepje de opdrachten rond ‘Waar en wanneer’, ‘waar of niet waar’ en ‘Waarom’ hadden gemaakt, hielden we een klassikale </w:t>
      </w:r>
      <w:r w:rsidDel="00000000" w:rsidR="00000000" w:rsidRPr="00000000">
        <w:rPr>
          <w:b w:val="1"/>
          <w:rtl w:val="0"/>
        </w:rPr>
        <w:t xml:space="preserve">nabespreking</w:t>
      </w:r>
      <w:r w:rsidDel="00000000" w:rsidR="00000000" w:rsidRPr="00000000">
        <w:rPr>
          <w:rtl w:val="0"/>
        </w:rPr>
        <w:t xml:space="preserve">.</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Van elk groepje las 1 lid hun volksverhaal expressief voor.</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Elk groepje vertelde kort</w:t>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of ze de locatie van het verhaal konden vinden op de kaarten en wat hen daarbij eventueel opgevallen is (bv. andere spelling, Grote Atlas van Ferraris is in het Frans en gebruikt afkortingen voor oa </w:t>
      </w:r>
      <w:r w:rsidDel="00000000" w:rsidR="00000000" w:rsidRPr="00000000">
        <w:rPr>
          <w:i w:val="1"/>
          <w:rtl w:val="0"/>
        </w:rPr>
        <w:t xml:space="preserve">chapelle</w:t>
      </w:r>
      <w:r w:rsidDel="00000000" w:rsidR="00000000" w:rsidRPr="00000000">
        <w:rPr>
          <w:rtl w:val="0"/>
        </w:rPr>
        <w:t xml:space="preserve"> en </w:t>
      </w:r>
      <w:r w:rsidDel="00000000" w:rsidR="00000000" w:rsidRPr="00000000">
        <w:rPr>
          <w:i w:val="1"/>
          <w:rtl w:val="0"/>
        </w:rPr>
        <w:t xml:space="preserve">château</w:t>
      </w:r>
      <w:r w:rsidDel="00000000" w:rsidR="00000000" w:rsidRPr="00000000">
        <w:rPr>
          <w:rtl w:val="0"/>
        </w:rPr>
        <w:t xml:space="preserve">,...)</w:t>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wanneer hun verhaal zich afspeelt (meestal ‘s avonds of ‘s nachts)</w:t>
      </w:r>
    </w:p>
    <w:p w:rsidR="00000000" w:rsidDel="00000000" w:rsidP="00000000" w:rsidRDefault="00000000" w:rsidRPr="00000000" w14:paraId="00000035">
      <w:pPr>
        <w:numPr>
          <w:ilvl w:val="1"/>
          <w:numId w:val="1"/>
        </w:numPr>
        <w:ind w:left="1440" w:hanging="360"/>
        <w:rPr>
          <w:u w:val="none"/>
        </w:rPr>
      </w:pPr>
      <w:r w:rsidDel="00000000" w:rsidR="00000000" w:rsidRPr="00000000">
        <w:rPr>
          <w:rtl w:val="0"/>
        </w:rPr>
        <w:t xml:space="preserve">of ze dit verhaal al eens eerder gehoord of gelezen hadden</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We bespraken en beargumenteerden samen hun antwoorden bij de opdrachten ‘Waar of niet waar’. </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We bespraken en beargumenteerden samen hun antwoorden bij de opdrachten ‘Waarom’. We zochten en noteerden klassikaal nog enkele bestaansredenen voor volksverhalen.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We besteedden hier 1 lesuur aan. Anderhalf à 2 lesuren zou beter geweest zijn om langer stil te kunnen staan bij stappen 3 en 4. </w:t>
      </w:r>
    </w:p>
    <w:p w:rsidR="00000000" w:rsidDel="00000000" w:rsidP="00000000" w:rsidRDefault="00000000" w:rsidRPr="00000000" w14:paraId="0000003A">
      <w:pPr>
        <w:rPr/>
      </w:pPr>
      <w:r w:rsidDel="00000000" w:rsidR="00000000" w:rsidRPr="00000000">
        <w:rPr>
          <w:rtl w:val="0"/>
        </w:rPr>
        <w:t xml:space="preserve">Een 3de en zelfs 4de lesuur zou ik graag nog besteed hebben aan 1 of meer van de muzische opdrachten van fiche 4 ‘Wauw’. </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Ik wens jou en je leerlingen veel plezier met deze les!</w:t>
        <w:br w:type="textWrapping"/>
        <w:t xml:space="preserve">Vragen, opmerkingen of ideeën zijn steeds welkom op anneleen.vanlommel@erfgoednoorderkempen en/of info@erfgoednoorderkempen.be</w:t>
      </w: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color w:val="666666"/>
        <w:sz w:val="16"/>
        <w:szCs w:val="16"/>
      </w:rPr>
    </w:pPr>
    <w:r w:rsidDel="00000000" w:rsidR="00000000" w:rsidRPr="00000000">
      <w:rPr>
        <w:color w:val="666666"/>
        <w:sz w:val="16"/>
        <w:szCs w:val="16"/>
        <w:rtl w:val="0"/>
      </w:rPr>
      <w:t xml:space="preserve">Vrij te gebruiken en verwerken voor educatieve, niet-commerciële doeleinden. Meer info via info@erfgoednoorderkempen.be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color w:val="666666"/>
        <w:sz w:val="16"/>
        <w:szCs w:val="16"/>
      </w:rPr>
    </w:pPr>
    <w:r w:rsidDel="00000000" w:rsidR="00000000" w:rsidRPr="00000000">
      <w:rPr>
        <w:color w:val="666666"/>
        <w:sz w:val="16"/>
        <w:szCs w:val="16"/>
        <w:rtl w:val="0"/>
      </w:rPr>
      <w:t xml:space="preserve">Educatief pakket ‘Lokale Volksverhalen’ - ontwikkeld door Erfgoed Noorderkempen naar aanleiding van Erfgoeddag 2022 </w:t>
    </w:r>
    <w:r w:rsidDel="00000000" w:rsidR="00000000" w:rsidRPr="00000000">
      <w:drawing>
        <wp:anchor allowOverlap="1" behindDoc="0" distB="114300" distT="114300" distL="114300" distR="114300" hidden="0" layoutInCell="1" locked="0" relativeHeight="0" simplePos="0">
          <wp:simplePos x="0" y="0"/>
          <wp:positionH relativeFrom="column">
            <wp:posOffset>5867400</wp:posOffset>
          </wp:positionH>
          <wp:positionV relativeFrom="paragraph">
            <wp:posOffset>-247649</wp:posOffset>
          </wp:positionV>
          <wp:extent cx="481013" cy="4810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81013" cy="481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volksverhalenbank.be/" TargetMode="External"/><Relationship Id="rId7" Type="http://schemas.openxmlformats.org/officeDocument/2006/relationships/hyperlink" Target="https://erfgoednoorderkempen.be/over-erfgoed-noorderkempen/" TargetMode="External"/><Relationship Id="rId8" Type="http://schemas.openxmlformats.org/officeDocument/2006/relationships/hyperlink" Target="https://www.volksverhalenbank.be/mzoeke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